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A1A" w14:textId="70B4080A" w:rsidR="00884026" w:rsidRDefault="00884026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84B018F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08786F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. έτος 2020-2021»</w:t>
      </w:r>
    </w:p>
    <w:p w14:paraId="4A519E8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του ΕΠ ΑΝΑΔΕΔΒΜ που συγχρηματοδοτείται από το Ευρωπαϊκό Κοινωνικό Ταμείο (Ε.Κ.Τ.)».</w:t>
      </w:r>
    </w:p>
    <w:p w14:paraId="383B70FE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 w:rsidRPr="008A7C3D"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 w14:paraId="5B6A92D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</w:p>
    <w:p w14:paraId="229048C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1443D74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ΣΧΟΛΗ:  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09A58280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2D8C3095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63093ED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40A7D61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8A7C3D">
        <w:rPr>
          <w:rFonts w:asciiTheme="minorHAnsi" w:hAnsiTheme="minorHAnsi" w:cstheme="minorHAnsi"/>
          <w:sz w:val="22"/>
          <w:szCs w:val="22"/>
        </w:rPr>
        <w:t>.:</w:t>
      </w:r>
    </w:p>
    <w:p w14:paraId="01CD3F3F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A7C3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05D56" w:rsidRPr="004106C9" w14:paraId="6D696523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01646" w14:textId="77777777" w:rsidR="00E05D56" w:rsidRPr="008A7C3D" w:rsidRDefault="00E05D56" w:rsidP="00C51CEC">
            <w:pPr>
              <w:pStyle w:val="Standard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06352BA" w14:textId="77777777" w:rsidR="00E05D56" w:rsidRPr="008A7C3D" w:rsidRDefault="00E05D56" w:rsidP="00C51CEC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E05D56" w:rsidRPr="008A7C3D" w14:paraId="34E923A3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D90F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E05D56" w:rsidRPr="004106C9" w14:paraId="52672D74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9028C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47B3A900" w14:textId="77777777" w:rsidR="00E05D56" w:rsidRPr="008A7C3D" w:rsidRDefault="00E05D56" w:rsidP="00C51CEC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 w:rsidR="00E05D56" w:rsidRPr="004106C9" w14:paraId="67E2A80C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47ADC8" w14:textId="77777777" w:rsidR="00E05D56" w:rsidRPr="008A7C3D" w:rsidRDefault="00E05D56" w:rsidP="00C51CEC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CB45D7A" wp14:editId="5E7306F5">
                  <wp:extent cx="194945" cy="14033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DDEC5BC" wp14:editId="6654AA3E">
                  <wp:extent cx="194945" cy="140335"/>
                  <wp:effectExtent l="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56" w:rsidRPr="004106C9" w14:paraId="5D83EF9E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5BEC1" w14:textId="77777777" w:rsidR="00E05D56" w:rsidRPr="008A7C3D" w:rsidRDefault="00E05D56" w:rsidP="00C51CEC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E05D56" w:rsidRPr="004106C9" w14:paraId="72C434BA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3D4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       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</w:t>
            </w:r>
            <w:proofErr w:type="spellStart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>μοριοδοτείται</w:t>
            </w:r>
            <w:proofErr w:type="spellEnd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ανάλογα με το ποσοστό ολοκλήρωσης του συνόλου των μαθημάτων του Προγράμματος Σπουδών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 w14:paraId="09DE9748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Για την εξαγωγή των μορίων, το πηλίκο πολλαπλασιάζεται επί 10. </w:t>
            </w:r>
          </w:p>
          <w:p w14:paraId="3B5E61C6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Στην περίπτωση που εξάγεται αποτέλεσμα πάνω από 10, υπολογίζεται μέγιστο 10.</w:t>
            </w:r>
          </w:p>
          <w:p w14:paraId="2ED9C0BF" w14:textId="77777777" w:rsidR="00E05D56" w:rsidRPr="008A7C3D" w:rsidRDefault="00E05D56" w:rsidP="00C51CEC">
            <w:pPr>
              <w:pStyle w:val="Standard"/>
              <w:spacing w:before="120" w:after="120"/>
              <w:ind w:left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E05D56" w:rsidRPr="004106C9" w14:paraId="7DA89D61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F80" w14:textId="77777777" w:rsidR="00E05D56" w:rsidRPr="008A7C3D" w:rsidRDefault="00E05D56" w:rsidP="00C51CEC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6) </w:t>
            </w:r>
            <w:r w:rsidRPr="008A7C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 w14:paraId="4BEA7C1F" w14:textId="77777777" w:rsidR="00E05D56" w:rsidRPr="008A7C3D" w:rsidRDefault="00E05D56" w:rsidP="00C51CEC">
            <w:pPr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bookmarkStart w:id="0" w:name="_Hlk119488028"/>
            <w:r w:rsidRPr="008A7C3D">
              <w:rPr>
                <w:rFonts w:asciiTheme="minorHAnsi" w:hAnsiTheme="minorHAnsi" w:cstheme="minorBid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 w:rsidRPr="00A94BA6">
              <w:rPr>
                <w:rFonts w:asciiTheme="minorHAnsi" w:hAnsiTheme="minorHAnsi" w:cstheme="minorBidi"/>
                <w:b/>
                <w:sz w:val="22"/>
                <w:szCs w:val="22"/>
              </w:rPr>
              <w:t>έως τις 31.08.2021.</w:t>
            </w:r>
            <w:bookmarkEnd w:id="0"/>
          </w:p>
        </w:tc>
      </w:tr>
      <w:tr w:rsidR="00E05D56" w:rsidRPr="004106C9" w14:paraId="535EE3C2" w14:textId="77777777" w:rsidTr="00C51CEC">
        <w:trPr>
          <w:trHeight w:val="192"/>
        </w:trPr>
        <w:tc>
          <w:tcPr>
            <w:tcW w:w="10065" w:type="dxa"/>
            <w:tcBorders>
              <w:top w:val="single" w:sz="4" w:space="0" w:color="000000" w:themeColor="text1"/>
            </w:tcBorders>
          </w:tcPr>
          <w:p w14:paraId="48AA9690" w14:textId="77777777" w:rsidR="00E05D56" w:rsidRPr="00BC2ADA" w:rsidRDefault="00E05D56" w:rsidP="00C51CEC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547452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14FF6EBE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</w:rPr>
        <w:t>ONOMA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 w:rsidRPr="00BC2AD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264839BB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p w14:paraId="3324DD4F" w14:textId="77777777" w:rsidR="00E05D56" w:rsidRDefault="00E05D56" w:rsidP="0088402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E05D5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AF3C" w14:textId="77777777" w:rsidR="00547456" w:rsidRDefault="00547456">
      <w:r>
        <w:separator/>
      </w:r>
    </w:p>
  </w:endnote>
  <w:endnote w:type="continuationSeparator" w:id="0">
    <w:p w14:paraId="0F23988A" w14:textId="77777777" w:rsidR="00547456" w:rsidRDefault="005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  <w:lang w:val="en-US" w:eastAsia="en-US"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D7C" w14:textId="77777777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  <w:lang w:val="en-US" w:eastAsia="en-US"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8837" w14:textId="77777777" w:rsidR="00547456" w:rsidRDefault="00547456">
      <w:r>
        <w:separator/>
      </w:r>
    </w:p>
  </w:footnote>
  <w:footnote w:type="continuationSeparator" w:id="0">
    <w:p w14:paraId="491D0140" w14:textId="77777777" w:rsidR="00547456" w:rsidRDefault="0054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298610446">
    <w:abstractNumId w:val="1"/>
  </w:num>
  <w:num w:numId="2" w16cid:durableId="1625386977">
    <w:abstractNumId w:val="10"/>
  </w:num>
  <w:num w:numId="3" w16cid:durableId="1996371742">
    <w:abstractNumId w:val="8"/>
  </w:num>
  <w:num w:numId="4" w16cid:durableId="139151163">
    <w:abstractNumId w:val="2"/>
  </w:num>
  <w:num w:numId="5" w16cid:durableId="449397711">
    <w:abstractNumId w:val="14"/>
  </w:num>
  <w:num w:numId="6" w16cid:durableId="1150177504">
    <w:abstractNumId w:val="4"/>
  </w:num>
  <w:num w:numId="7" w16cid:durableId="1709186707">
    <w:abstractNumId w:val="6"/>
  </w:num>
  <w:num w:numId="8" w16cid:durableId="1435973623">
    <w:abstractNumId w:val="0"/>
  </w:num>
  <w:num w:numId="9" w16cid:durableId="355815528">
    <w:abstractNumId w:val="12"/>
  </w:num>
  <w:num w:numId="10" w16cid:durableId="447895236">
    <w:abstractNumId w:val="11"/>
  </w:num>
  <w:num w:numId="11" w16cid:durableId="617612196">
    <w:abstractNumId w:val="3"/>
  </w:num>
  <w:num w:numId="12" w16cid:durableId="857306895">
    <w:abstractNumId w:val="13"/>
  </w:num>
  <w:num w:numId="13" w16cid:durableId="413162076">
    <w:abstractNumId w:val="5"/>
  </w:num>
  <w:num w:numId="14" w16cid:durableId="556934938">
    <w:abstractNumId w:val="9"/>
  </w:num>
  <w:num w:numId="15" w16cid:durableId="1403062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85E9B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C7CD8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1F1A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4745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05B1"/>
    <w:rsid w:val="00627C05"/>
    <w:rsid w:val="00630802"/>
    <w:rsid w:val="0063153B"/>
    <w:rsid w:val="006455F7"/>
    <w:rsid w:val="00646C6C"/>
    <w:rsid w:val="00654831"/>
    <w:rsid w:val="00655BBC"/>
    <w:rsid w:val="00674EFA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A5017"/>
    <w:rsid w:val="009B0F94"/>
    <w:rsid w:val="00A00AD6"/>
    <w:rsid w:val="00A01160"/>
    <w:rsid w:val="00A23EB2"/>
    <w:rsid w:val="00A36310"/>
    <w:rsid w:val="00A467EA"/>
    <w:rsid w:val="00A86ACA"/>
    <w:rsid w:val="00A92BCE"/>
    <w:rsid w:val="00A94BA6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5594D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5D56"/>
    <w:rsid w:val="00E06D84"/>
    <w:rsid w:val="00E24B72"/>
    <w:rsid w:val="00E31C1C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E627D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d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e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e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f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1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qFormat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6309-61B6-48B0-8C29-E5188899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2530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valia angelaki</cp:lastModifiedBy>
  <cp:revision>2</cp:revision>
  <cp:lastPrinted>2022-11-21T08:16:00Z</cp:lastPrinted>
  <dcterms:created xsi:type="dcterms:W3CDTF">2022-11-23T07:02:00Z</dcterms:created>
  <dcterms:modified xsi:type="dcterms:W3CDTF">2022-11-23T07:02:00Z</dcterms:modified>
</cp:coreProperties>
</file>